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F0E74" w:rsidRPr="006172B4" w:rsidRDefault="009F0E74">
      <w:pPr>
        <w:pStyle w:val="AttorneyName"/>
        <w:rPr>
          <w:rFonts w:cstheme="minorHAnsi"/>
          <w:sz w:val="24"/>
          <w:szCs w:val="24"/>
        </w:rPr>
      </w:pPr>
    </w:p>
    <w:p w:rsidR="009F0E74" w:rsidRPr="006172B4" w:rsidRDefault="0022377B">
      <w:pPr>
        <w:pStyle w:val="CourtName"/>
        <w:rPr>
          <w:rStyle w:val="CourtNameChar"/>
          <w:rFonts w:cstheme="minorHAnsi"/>
          <w:caps/>
          <w:sz w:val="24"/>
          <w:szCs w:val="24"/>
        </w:rPr>
      </w:pPr>
      <w:r w:rsidRPr="006172B4">
        <w:rPr>
          <w:rStyle w:val="CourtNameChar"/>
          <w:rFonts w:cstheme="minorHAnsi"/>
          <w:caps/>
          <w:sz w:val="24"/>
          <w:szCs w:val="24"/>
        </w:rPr>
        <w:t>Public utility commission of texas</w:t>
      </w:r>
    </w:p>
    <w:p w:rsidR="009F0E74" w:rsidRPr="006172B4" w:rsidRDefault="009F0E74">
      <w:pPr>
        <w:pStyle w:val="CourtName"/>
        <w:rPr>
          <w:rStyle w:val="CourtNameChar"/>
          <w:rFonts w:cstheme="minorHAnsi"/>
          <w:caps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to enter Plaintiff and Defendant’s details with Case number and Pleading Title"/>
      </w:tblPr>
      <w:tblGrid>
        <w:gridCol w:w="4680"/>
        <w:gridCol w:w="4680"/>
      </w:tblGrid>
      <w:tr w:rsidR="009F0E74" w:rsidRPr="006172B4"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</w:tcPr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In re Application of the City of San Antonio,   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Acting By and Through the City Public Service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Board (CPS Energy) To Amend its Certificate 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of Convenience and Necessity for the Proposed    </w:t>
            </w:r>
          </w:p>
          <w:p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Scenic Loop 138-kV Transmission Line Project    </w:t>
            </w:r>
          </w:p>
          <w:p w:rsidR="009F0E74" w:rsidRPr="006172B4" w:rsidRDefault="0022377B" w:rsidP="0022377B">
            <w:pPr>
              <w:ind w:firstLine="0"/>
              <w:jc w:val="both"/>
              <w:rPr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in Bexar County, Texas</w:t>
            </w:r>
            <w:r w:rsidRPr="006172B4">
              <w:rPr>
                <w:rFonts w:cstheme="minorHAnsi"/>
                <w:b/>
                <w:bCs/>
                <w:sz w:val="24"/>
                <w:szCs w:val="24"/>
              </w:rPr>
              <w:t xml:space="preserve">                                           </w:t>
            </w:r>
          </w:p>
          <w:p w:rsidR="009F0E74" w:rsidRPr="006172B4" w:rsidRDefault="009F0E74">
            <w:pPr>
              <w:spacing w:line="264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00" w:type="pct"/>
            <w:tcBorders>
              <w:left w:val="nil"/>
            </w:tcBorders>
            <w:tcMar>
              <w:left w:w="115" w:type="dxa"/>
            </w:tcMar>
          </w:tcPr>
          <w:p w:rsidR="009F0E74" w:rsidRPr="006172B4" w:rsidRDefault="0022377B">
            <w:pPr>
              <w:pStyle w:val="CaseNo"/>
              <w:rPr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Docket</w:t>
            </w:r>
            <w:r w:rsidR="00FE2E3F" w:rsidRPr="006172B4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Style w:val="CaseNoChar"/>
                  <w:rFonts w:cstheme="minorHAnsi"/>
                  <w:sz w:val="24"/>
                  <w:szCs w:val="24"/>
                </w:rPr>
                <w:alias w:val="Enter case number:"/>
                <w:tag w:val="Enter case number:"/>
                <w:id w:val="1748301528"/>
                <w:placeholder>
                  <w:docPart w:val="EEE5668502ED3140BC59FF80A879AEAA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FE2E3F" w:rsidRPr="006172B4">
                  <w:rPr>
                    <w:rFonts w:cstheme="minorHAnsi"/>
                    <w:sz w:val="24"/>
                    <w:szCs w:val="24"/>
                  </w:rPr>
                  <w:t>Number</w:t>
                </w:r>
              </w:sdtContent>
            </w:sdt>
            <w:r w:rsidRPr="006172B4">
              <w:rPr>
                <w:rStyle w:val="CaseNoChar"/>
                <w:rFonts w:cstheme="minorHAnsi"/>
                <w:sz w:val="24"/>
                <w:szCs w:val="24"/>
              </w:rPr>
              <w:t>: 51023</w:t>
            </w:r>
          </w:p>
          <w:sdt>
            <w:sdtPr>
              <w:rPr>
                <w:rFonts w:cstheme="minorHAnsi"/>
                <w:sz w:val="24"/>
                <w:szCs w:val="24"/>
              </w:rPr>
              <w:alias w:val="Enter pleading title:"/>
              <w:tag w:val=""/>
              <w:id w:val="1390306954"/>
              <w:placeholder>
                <w:docPart w:val="7E102FEBD2221140A4FB20286BE4A860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15:appearance w15:val="hidden"/>
              <w:text w:multiLine="1"/>
            </w:sdtPr>
            <w:sdtEndPr/>
            <w:sdtContent>
              <w:p w:rsidR="009F0E74" w:rsidRPr="006172B4" w:rsidRDefault="00CC085F">
                <w:pPr>
                  <w:pStyle w:val="Pleadingtitle"/>
                  <w:rPr>
                    <w:rFonts w:cstheme="minorHAnsi"/>
                    <w:sz w:val="24"/>
                    <w:szCs w:val="24"/>
                  </w:rPr>
                </w:pPr>
                <w:r>
                  <w:rPr>
                    <w:rFonts w:cstheme="minorHAnsi"/>
                    <w:sz w:val="24"/>
                    <w:szCs w:val="24"/>
                  </w:rPr>
                  <w:t>PATRICK CLEVELAND’S MOTION IN OPPOSITION TO BEXAR RANCH, LLP’S “MOTION FOR CLARIFICATION OF INTERVENOR STANDING AND TO SHOW CAUSE</w:t>
                </w:r>
                <w:r w:rsidR="00AA6F56">
                  <w:rPr>
                    <w:rFonts w:cstheme="minorHAnsi"/>
                    <w:sz w:val="24"/>
                    <w:szCs w:val="24"/>
                  </w:rPr>
                  <w:t>”</w:t>
                </w:r>
              </w:p>
            </w:sdtContent>
          </w:sdt>
        </w:tc>
      </w:tr>
    </w:tbl>
    <w:p w:rsidR="009F0E74" w:rsidRDefault="009F0E74">
      <w:pPr>
        <w:pStyle w:val="NoSpacing"/>
        <w:rPr>
          <w:rFonts w:cstheme="minorHAnsi"/>
          <w:sz w:val="24"/>
          <w:szCs w:val="24"/>
        </w:rPr>
      </w:pPr>
    </w:p>
    <w:p w:rsidR="00197EC3" w:rsidRPr="006172B4" w:rsidRDefault="00197EC3">
      <w:pPr>
        <w:pStyle w:val="NoSpacing"/>
        <w:rPr>
          <w:rFonts w:cstheme="minorHAnsi"/>
          <w:sz w:val="24"/>
          <w:szCs w:val="24"/>
        </w:rPr>
      </w:pPr>
    </w:p>
    <w:p w:rsidR="00CC085F" w:rsidRDefault="0022377B" w:rsidP="005B6E2F">
      <w:pPr>
        <w:ind w:firstLine="720"/>
        <w:rPr>
          <w:rFonts w:cstheme="minorHAnsi"/>
          <w:sz w:val="24"/>
          <w:szCs w:val="24"/>
        </w:rPr>
      </w:pPr>
      <w:r w:rsidRPr="006172B4">
        <w:rPr>
          <w:rFonts w:cstheme="minorHAnsi"/>
          <w:sz w:val="24"/>
          <w:szCs w:val="24"/>
        </w:rPr>
        <w:t xml:space="preserve">I, Patrick Cleveland, </w:t>
      </w:r>
      <w:r w:rsidR="005B6E2F">
        <w:rPr>
          <w:rFonts w:cstheme="minorHAnsi"/>
          <w:sz w:val="24"/>
          <w:szCs w:val="24"/>
        </w:rPr>
        <w:t xml:space="preserve">respectfully </w:t>
      </w:r>
      <w:r w:rsidR="00C30650">
        <w:rPr>
          <w:rFonts w:cstheme="minorHAnsi"/>
          <w:sz w:val="24"/>
          <w:szCs w:val="24"/>
        </w:rPr>
        <w:t xml:space="preserve">submit this Motion in Opposition </w:t>
      </w:r>
      <w:r w:rsidR="00111742">
        <w:rPr>
          <w:rFonts w:cstheme="minorHAnsi"/>
          <w:sz w:val="24"/>
          <w:szCs w:val="24"/>
        </w:rPr>
        <w:t xml:space="preserve">requesting </w:t>
      </w:r>
      <w:r w:rsidR="00CC085F">
        <w:rPr>
          <w:rFonts w:cstheme="minorHAnsi"/>
          <w:sz w:val="24"/>
          <w:szCs w:val="24"/>
        </w:rPr>
        <w:t xml:space="preserve">that Bexar Ranch, LLP’s Motion for Clarification of Intervenor Standing and to Show Cause, be dismissed </w:t>
      </w:r>
      <w:r w:rsidR="004F0F94">
        <w:rPr>
          <w:rFonts w:cstheme="minorHAnsi"/>
          <w:sz w:val="24"/>
          <w:szCs w:val="24"/>
        </w:rPr>
        <w:t xml:space="preserve">(except with regard to Villareal and ASR HOA) </w:t>
      </w:r>
      <w:r w:rsidR="00CC085F">
        <w:rPr>
          <w:rFonts w:cstheme="minorHAnsi"/>
          <w:sz w:val="24"/>
          <w:szCs w:val="24"/>
        </w:rPr>
        <w:t>for the following reasons:</w:t>
      </w:r>
    </w:p>
    <w:p w:rsidR="00470C71" w:rsidRDefault="00470C71" w:rsidP="00CC085F">
      <w:pPr>
        <w:pStyle w:val="ListParagraph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am an intervenor in the above captioned case.</w:t>
      </w:r>
    </w:p>
    <w:p w:rsidR="00CD39EB" w:rsidRDefault="00CC085F" w:rsidP="00CC085F">
      <w:pPr>
        <w:pStyle w:val="ListParagraph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Bexar Ranch</w:t>
      </w:r>
      <w:r w:rsidR="006C6C82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LLP (hereinafter, Bexar Ranch) </w:t>
      </w:r>
      <w:r w:rsidR="00CD39EB">
        <w:rPr>
          <w:rFonts w:cstheme="minorHAnsi"/>
          <w:sz w:val="24"/>
          <w:szCs w:val="24"/>
        </w:rPr>
        <w:t xml:space="preserve">alleges </w:t>
      </w:r>
      <w:r w:rsidR="00AA6F56">
        <w:rPr>
          <w:rFonts w:cstheme="minorHAnsi"/>
          <w:sz w:val="24"/>
          <w:szCs w:val="24"/>
        </w:rPr>
        <w:t xml:space="preserve">it is unclear whether </w:t>
      </w:r>
      <w:r w:rsidR="00CD39EB">
        <w:rPr>
          <w:rFonts w:cstheme="minorHAnsi"/>
          <w:sz w:val="24"/>
          <w:szCs w:val="24"/>
        </w:rPr>
        <w:t xml:space="preserve">a group of intervenors </w:t>
      </w:r>
      <w:r w:rsidR="00AA6F56">
        <w:rPr>
          <w:rFonts w:cstheme="minorHAnsi"/>
          <w:sz w:val="24"/>
          <w:szCs w:val="24"/>
        </w:rPr>
        <w:t xml:space="preserve">has </w:t>
      </w:r>
      <w:r w:rsidR="006C6C82">
        <w:rPr>
          <w:rFonts w:cstheme="minorHAnsi"/>
          <w:sz w:val="24"/>
          <w:szCs w:val="24"/>
        </w:rPr>
        <w:t>s</w:t>
      </w:r>
      <w:r w:rsidR="00CD39EB">
        <w:rPr>
          <w:rFonts w:cstheme="minorHAnsi"/>
          <w:sz w:val="24"/>
          <w:szCs w:val="24"/>
        </w:rPr>
        <w:t xml:space="preserve">tanding because they have “seemingly identical filings with the ‘same attachment’” and they “are not identified as affected landowners on Attachment 8 of Applicant’s Application.”  </w:t>
      </w:r>
      <w:r w:rsidR="00197EC3">
        <w:rPr>
          <w:rFonts w:cstheme="minorHAnsi"/>
          <w:sz w:val="24"/>
          <w:szCs w:val="24"/>
        </w:rPr>
        <w:t xml:space="preserve">Bexar Ranch’s Motion for Clarification of Intervenor Standing and to Show Cause, filed August 26, 2020. </w:t>
      </w:r>
    </w:p>
    <w:p w:rsidR="00CD39EB" w:rsidRDefault="00CD39EB" w:rsidP="00CC085F">
      <w:pPr>
        <w:pStyle w:val="ListParagraph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Standing to intervene in an Application for Certificate of Convenience and Necessity is </w:t>
      </w:r>
      <w:r w:rsidR="000A75BA">
        <w:rPr>
          <w:rFonts w:cstheme="minorHAnsi"/>
          <w:sz w:val="24"/>
          <w:szCs w:val="24"/>
        </w:rPr>
        <w:t>not dependent on</w:t>
      </w:r>
      <w:r w:rsidR="00AA6F5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the Applicant’s requirement to give notice to directly affected landowner</w:t>
      </w:r>
      <w:r w:rsidR="00C30650">
        <w:rPr>
          <w:rFonts w:cstheme="minorHAnsi"/>
          <w:sz w:val="24"/>
          <w:szCs w:val="24"/>
        </w:rPr>
        <w:t>s and the list of landowners provided in Attachment 8 of Applicant’s Application.</w:t>
      </w:r>
    </w:p>
    <w:p w:rsidR="00561BD9" w:rsidRDefault="005B6E2F" w:rsidP="00561BD9">
      <w:pPr>
        <w:pStyle w:val="ListParagraph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CC085F">
        <w:rPr>
          <w:rFonts w:cstheme="minorHAnsi"/>
          <w:sz w:val="24"/>
          <w:szCs w:val="24"/>
        </w:rPr>
        <w:lastRenderedPageBreak/>
        <w:t xml:space="preserve"> </w:t>
      </w:r>
      <w:r w:rsidR="00CD39EB">
        <w:rPr>
          <w:rFonts w:cstheme="minorHAnsi"/>
          <w:sz w:val="24"/>
          <w:szCs w:val="24"/>
        </w:rPr>
        <w:t>A person has standing to intervene if that person “has a right to participate which is expressly conferred by statute, commission rule or order or other law . . .</w:t>
      </w:r>
      <w:r w:rsidR="00937ABD">
        <w:rPr>
          <w:rFonts w:cstheme="minorHAnsi"/>
          <w:sz w:val="24"/>
          <w:szCs w:val="24"/>
        </w:rPr>
        <w:t>”</w:t>
      </w:r>
      <w:r w:rsidR="00561BD9">
        <w:rPr>
          <w:rFonts w:cstheme="minorHAnsi"/>
          <w:sz w:val="24"/>
          <w:szCs w:val="24"/>
        </w:rPr>
        <w:t xml:space="preserve"> 16 T</w:t>
      </w:r>
      <w:r w:rsidR="00AA6F56">
        <w:rPr>
          <w:rFonts w:cstheme="minorHAnsi"/>
          <w:sz w:val="24"/>
          <w:szCs w:val="24"/>
        </w:rPr>
        <w:t>ex. Admin. Code</w:t>
      </w:r>
      <w:r w:rsidR="00561BD9">
        <w:rPr>
          <w:rFonts w:cstheme="minorHAnsi"/>
          <w:sz w:val="24"/>
          <w:szCs w:val="24"/>
        </w:rPr>
        <w:t xml:space="preserve"> § 22.103.</w:t>
      </w:r>
    </w:p>
    <w:p w:rsidR="00937ABD" w:rsidRDefault="00937ABD" w:rsidP="00561BD9">
      <w:pPr>
        <w:pStyle w:val="ListParagraph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The right to intervene in </w:t>
      </w:r>
      <w:r w:rsidR="0007027F">
        <w:rPr>
          <w:rFonts w:cstheme="minorHAnsi"/>
          <w:sz w:val="24"/>
          <w:szCs w:val="24"/>
        </w:rPr>
        <w:t>Applications for Certificates of Convenience and Necessity</w:t>
      </w:r>
      <w:r>
        <w:rPr>
          <w:rFonts w:cstheme="minorHAnsi"/>
          <w:sz w:val="24"/>
          <w:szCs w:val="24"/>
        </w:rPr>
        <w:t xml:space="preserve"> is expressly governed by statute</w:t>
      </w:r>
      <w:r w:rsidR="00E43BCD">
        <w:rPr>
          <w:rFonts w:cstheme="minorHAnsi"/>
          <w:sz w:val="24"/>
          <w:szCs w:val="24"/>
        </w:rPr>
        <w:t>, which states,</w:t>
      </w:r>
      <w:r>
        <w:rPr>
          <w:rFonts w:cstheme="minorHAnsi"/>
          <w:sz w:val="24"/>
          <w:szCs w:val="24"/>
        </w:rPr>
        <w:t xml:space="preserve">  “</w:t>
      </w:r>
      <w:r w:rsidR="00E43BCD">
        <w:rPr>
          <w:rFonts w:cstheme="minorHAnsi"/>
          <w:sz w:val="24"/>
          <w:szCs w:val="24"/>
        </w:rPr>
        <w:t>[a]</w:t>
      </w:r>
      <w:r>
        <w:rPr>
          <w:rFonts w:cstheme="minorHAnsi"/>
          <w:sz w:val="24"/>
          <w:szCs w:val="24"/>
        </w:rPr>
        <w:t xml:space="preserve"> person or electric cooperative interested in the application may intervene at the hearing.”  </w:t>
      </w:r>
      <w:r w:rsidR="00E54C73">
        <w:rPr>
          <w:rFonts w:cstheme="minorHAnsi"/>
          <w:sz w:val="24"/>
          <w:szCs w:val="24"/>
        </w:rPr>
        <w:t>Tex. Util. Code Ann.</w:t>
      </w:r>
      <w:r>
        <w:rPr>
          <w:rFonts w:cstheme="minorHAnsi"/>
          <w:sz w:val="24"/>
          <w:szCs w:val="24"/>
        </w:rPr>
        <w:t xml:space="preserve"> </w:t>
      </w:r>
      <w:r w:rsidR="0007027F">
        <w:rPr>
          <w:rFonts w:cstheme="minorHAnsi"/>
          <w:sz w:val="24"/>
          <w:szCs w:val="24"/>
        </w:rPr>
        <w:t xml:space="preserve">§ 37.054.  </w:t>
      </w:r>
    </w:p>
    <w:p w:rsidR="0007027F" w:rsidRDefault="002333D4" w:rsidP="00561BD9">
      <w:pPr>
        <w:pStyle w:val="ListParagraph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  <w:r w:rsidR="00C81205">
        <w:rPr>
          <w:rFonts w:cstheme="minorHAnsi"/>
          <w:sz w:val="24"/>
          <w:szCs w:val="24"/>
        </w:rPr>
        <w:t>0</w:t>
      </w:r>
      <w:r>
        <w:rPr>
          <w:rFonts w:cstheme="minorHAnsi"/>
          <w:sz w:val="24"/>
          <w:szCs w:val="24"/>
        </w:rPr>
        <w:t xml:space="preserve"> of the 4</w:t>
      </w:r>
      <w:r w:rsidR="00C81205">
        <w:rPr>
          <w:rFonts w:cstheme="minorHAnsi"/>
          <w:sz w:val="24"/>
          <w:szCs w:val="24"/>
        </w:rPr>
        <w:t>2</w:t>
      </w:r>
      <w:r>
        <w:rPr>
          <w:rFonts w:cstheme="minorHAnsi"/>
          <w:sz w:val="24"/>
          <w:szCs w:val="24"/>
        </w:rPr>
        <w:t xml:space="preserve"> </w:t>
      </w:r>
      <w:r w:rsidR="0007027F">
        <w:rPr>
          <w:rFonts w:cstheme="minorHAnsi"/>
          <w:sz w:val="24"/>
          <w:szCs w:val="24"/>
        </w:rPr>
        <w:t xml:space="preserve">requested intervenors referenced in Bexar Ranch’s motion </w:t>
      </w:r>
      <w:r>
        <w:rPr>
          <w:rFonts w:cstheme="minorHAnsi"/>
          <w:sz w:val="24"/>
          <w:szCs w:val="24"/>
        </w:rPr>
        <w:t xml:space="preserve">(hereinafter Requested Intervenors) </w:t>
      </w:r>
      <w:r w:rsidR="0007027F">
        <w:rPr>
          <w:rFonts w:cstheme="minorHAnsi"/>
          <w:sz w:val="24"/>
          <w:szCs w:val="24"/>
        </w:rPr>
        <w:t xml:space="preserve">have </w:t>
      </w:r>
      <w:r w:rsidR="00470C71">
        <w:rPr>
          <w:rFonts w:cstheme="minorHAnsi"/>
          <w:sz w:val="24"/>
          <w:szCs w:val="24"/>
        </w:rPr>
        <w:t xml:space="preserve">properly </w:t>
      </w:r>
      <w:r w:rsidR="0007027F">
        <w:rPr>
          <w:rFonts w:cstheme="minorHAnsi"/>
          <w:sz w:val="24"/>
          <w:szCs w:val="24"/>
        </w:rPr>
        <w:t xml:space="preserve">completed the </w:t>
      </w:r>
      <w:r w:rsidR="000A75BA">
        <w:rPr>
          <w:rFonts w:cstheme="minorHAnsi"/>
          <w:sz w:val="24"/>
          <w:szCs w:val="24"/>
        </w:rPr>
        <w:t xml:space="preserve">official </w:t>
      </w:r>
      <w:r w:rsidR="0007027F">
        <w:rPr>
          <w:rFonts w:cstheme="minorHAnsi"/>
          <w:sz w:val="24"/>
          <w:szCs w:val="24"/>
        </w:rPr>
        <w:t>form provided by the Commission</w:t>
      </w:r>
      <w:r>
        <w:rPr>
          <w:rFonts w:cstheme="minorHAnsi"/>
          <w:sz w:val="24"/>
          <w:szCs w:val="24"/>
        </w:rPr>
        <w:t xml:space="preserve">.  (It is unknown if ASR HOA and Villareal completed </w:t>
      </w:r>
      <w:r w:rsidR="000F5EB2">
        <w:rPr>
          <w:rFonts w:cstheme="minorHAnsi"/>
          <w:sz w:val="24"/>
          <w:szCs w:val="24"/>
        </w:rPr>
        <w:t xml:space="preserve">the </w:t>
      </w:r>
      <w:r>
        <w:rPr>
          <w:rFonts w:cstheme="minorHAnsi"/>
          <w:sz w:val="24"/>
          <w:szCs w:val="24"/>
        </w:rPr>
        <w:t xml:space="preserve">forms).  </w:t>
      </w:r>
    </w:p>
    <w:p w:rsidR="002333D4" w:rsidRPr="0030460C" w:rsidRDefault="002333D4" w:rsidP="0030460C">
      <w:pPr>
        <w:pStyle w:val="ListParagraph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21 Requested Intervenors checked the “Other” box and attached identical statements</w:t>
      </w:r>
      <w:r w:rsidR="0030460C">
        <w:rPr>
          <w:rFonts w:cstheme="minorHAnsi"/>
          <w:sz w:val="24"/>
          <w:szCs w:val="24"/>
        </w:rPr>
        <w:t>, which among other things, state, “[r]</w:t>
      </w:r>
      <w:proofErr w:type="spellStart"/>
      <w:r w:rsidR="0030460C">
        <w:rPr>
          <w:rFonts w:cstheme="minorHAnsi"/>
          <w:sz w:val="24"/>
          <w:szCs w:val="24"/>
        </w:rPr>
        <w:t>oute</w:t>
      </w:r>
      <w:proofErr w:type="spellEnd"/>
      <w:r w:rsidR="0030460C">
        <w:rPr>
          <w:rFonts w:cstheme="minorHAnsi"/>
          <w:sz w:val="24"/>
          <w:szCs w:val="24"/>
        </w:rPr>
        <w:t xml:space="preserve"> Z . . . directly affects </w:t>
      </w:r>
      <w:proofErr w:type="spellStart"/>
      <w:r w:rsidR="0030460C">
        <w:rPr>
          <w:rFonts w:cstheme="minorHAnsi"/>
          <w:sz w:val="24"/>
          <w:szCs w:val="24"/>
        </w:rPr>
        <w:t>Anaqua</w:t>
      </w:r>
      <w:proofErr w:type="spellEnd"/>
      <w:r w:rsidR="0030460C">
        <w:rPr>
          <w:rFonts w:cstheme="minorHAnsi"/>
          <w:sz w:val="24"/>
          <w:szCs w:val="24"/>
        </w:rPr>
        <w:t xml:space="preserve"> Springs Ranch . . . .”</w:t>
      </w:r>
    </w:p>
    <w:p w:rsidR="002333D4" w:rsidRDefault="00C81205" w:rsidP="00561BD9">
      <w:pPr>
        <w:pStyle w:val="ListParagraph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18 </w:t>
      </w:r>
      <w:r w:rsidR="002333D4">
        <w:rPr>
          <w:rFonts w:cstheme="minorHAnsi"/>
          <w:sz w:val="24"/>
          <w:szCs w:val="24"/>
        </w:rPr>
        <w:t>Requested Intervenors checked Box 1, which states, “I own property with a habitable structure located near one or more of the proposed routes for a transmission line”</w:t>
      </w:r>
      <w:r w:rsidR="008E4E87">
        <w:rPr>
          <w:rFonts w:cstheme="minorHAnsi"/>
          <w:sz w:val="24"/>
          <w:szCs w:val="24"/>
        </w:rPr>
        <w:t xml:space="preserve"> (</w:t>
      </w:r>
      <w:r w:rsidR="0030460C">
        <w:rPr>
          <w:rFonts w:cstheme="minorHAnsi"/>
          <w:sz w:val="24"/>
          <w:szCs w:val="24"/>
        </w:rPr>
        <w:t>many of whom</w:t>
      </w:r>
      <w:r w:rsidR="008E4E87">
        <w:rPr>
          <w:rFonts w:cstheme="minorHAnsi"/>
          <w:sz w:val="24"/>
          <w:szCs w:val="24"/>
        </w:rPr>
        <w:t xml:space="preserve"> also attached the identical statements referenced in the preceding paragraph)</w:t>
      </w:r>
      <w:r w:rsidR="00AA6F56">
        <w:rPr>
          <w:rFonts w:cstheme="minorHAnsi"/>
          <w:sz w:val="24"/>
          <w:szCs w:val="24"/>
        </w:rPr>
        <w:t>.</w:t>
      </w:r>
    </w:p>
    <w:p w:rsidR="00E43BCD" w:rsidRDefault="008E4E87" w:rsidP="00E43BCD">
      <w:pPr>
        <w:pStyle w:val="ListParagraph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Route Z includes proposed transmission line #36</w:t>
      </w:r>
      <w:r w:rsidR="00E43BCD">
        <w:rPr>
          <w:rFonts w:cstheme="minorHAnsi"/>
          <w:sz w:val="24"/>
          <w:szCs w:val="24"/>
        </w:rPr>
        <w:t xml:space="preserve">, which crosses property owned by ASR Parks LLC (ASR presumably stands for </w:t>
      </w:r>
      <w:proofErr w:type="spellStart"/>
      <w:r w:rsidR="00E43BCD">
        <w:rPr>
          <w:rFonts w:cstheme="minorHAnsi"/>
          <w:sz w:val="24"/>
          <w:szCs w:val="24"/>
        </w:rPr>
        <w:t>Anaqua</w:t>
      </w:r>
      <w:proofErr w:type="spellEnd"/>
      <w:r w:rsidR="00E43BCD">
        <w:rPr>
          <w:rFonts w:cstheme="minorHAnsi"/>
          <w:sz w:val="24"/>
          <w:szCs w:val="24"/>
        </w:rPr>
        <w:t xml:space="preserve"> Springs Ranch), and #42 which is adjacent to th</w:t>
      </w:r>
      <w:r w:rsidR="006E5DC1">
        <w:rPr>
          <w:rFonts w:cstheme="minorHAnsi"/>
          <w:sz w:val="24"/>
          <w:szCs w:val="24"/>
        </w:rPr>
        <w:t xml:space="preserve">e </w:t>
      </w:r>
      <w:proofErr w:type="spellStart"/>
      <w:r w:rsidR="00E43BCD">
        <w:rPr>
          <w:rFonts w:cstheme="minorHAnsi"/>
          <w:sz w:val="24"/>
          <w:szCs w:val="24"/>
        </w:rPr>
        <w:t>Anaqua</w:t>
      </w:r>
      <w:proofErr w:type="spellEnd"/>
      <w:r w:rsidR="00E43BCD">
        <w:rPr>
          <w:rFonts w:cstheme="minorHAnsi"/>
          <w:sz w:val="24"/>
          <w:szCs w:val="24"/>
        </w:rPr>
        <w:t xml:space="preserve"> Springs Ranch development per CPS’s Application</w:t>
      </w:r>
      <w:r w:rsidR="00051759">
        <w:rPr>
          <w:rFonts w:cstheme="minorHAnsi"/>
          <w:sz w:val="24"/>
          <w:szCs w:val="24"/>
        </w:rPr>
        <w:t xml:space="preserve"> and Bexar County Tax Records</w:t>
      </w:r>
      <w:r w:rsidR="00E43BCD">
        <w:rPr>
          <w:rFonts w:cstheme="minorHAnsi"/>
          <w:sz w:val="24"/>
          <w:szCs w:val="24"/>
        </w:rPr>
        <w:t>.</w:t>
      </w:r>
    </w:p>
    <w:p w:rsidR="00E91402" w:rsidRPr="00E43BCD" w:rsidRDefault="00E91402" w:rsidP="00E43BCD">
      <w:pPr>
        <w:pStyle w:val="ListParagraph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All of the Requested Intervenors except </w:t>
      </w:r>
      <w:proofErr w:type="spellStart"/>
      <w:r>
        <w:rPr>
          <w:rFonts w:cstheme="minorHAnsi"/>
          <w:sz w:val="24"/>
          <w:szCs w:val="24"/>
        </w:rPr>
        <w:t>Kupferschmid</w:t>
      </w:r>
      <w:proofErr w:type="spellEnd"/>
      <w:r>
        <w:rPr>
          <w:rFonts w:cstheme="minorHAnsi"/>
          <w:sz w:val="24"/>
          <w:szCs w:val="24"/>
        </w:rPr>
        <w:t xml:space="preserve"> (address </w:t>
      </w:r>
      <w:r w:rsidR="00197EC3">
        <w:rPr>
          <w:rFonts w:cstheme="minorHAnsi"/>
          <w:sz w:val="24"/>
          <w:szCs w:val="24"/>
        </w:rPr>
        <w:t xml:space="preserve">provided is </w:t>
      </w:r>
      <w:r w:rsidR="004F0F94">
        <w:rPr>
          <w:rFonts w:cstheme="minorHAnsi"/>
          <w:sz w:val="24"/>
          <w:szCs w:val="24"/>
        </w:rPr>
        <w:t xml:space="preserve">not in </w:t>
      </w:r>
      <w:proofErr w:type="spellStart"/>
      <w:r>
        <w:rPr>
          <w:rFonts w:cstheme="minorHAnsi"/>
          <w:sz w:val="24"/>
          <w:szCs w:val="24"/>
        </w:rPr>
        <w:t>Anaqua</w:t>
      </w:r>
      <w:proofErr w:type="spellEnd"/>
      <w:r>
        <w:rPr>
          <w:rFonts w:cstheme="minorHAnsi"/>
          <w:sz w:val="24"/>
          <w:szCs w:val="24"/>
        </w:rPr>
        <w:t xml:space="preserve"> Springs Ranch), </w:t>
      </w:r>
      <w:r w:rsidR="008A035A">
        <w:rPr>
          <w:rFonts w:cstheme="minorHAnsi"/>
          <w:sz w:val="24"/>
          <w:szCs w:val="24"/>
        </w:rPr>
        <w:t xml:space="preserve">Villareal and </w:t>
      </w:r>
      <w:r>
        <w:rPr>
          <w:rFonts w:cstheme="minorHAnsi"/>
          <w:sz w:val="24"/>
          <w:szCs w:val="24"/>
        </w:rPr>
        <w:t xml:space="preserve">Middleton (no identifiable address ) and </w:t>
      </w:r>
      <w:r>
        <w:rPr>
          <w:rFonts w:cstheme="minorHAnsi"/>
          <w:sz w:val="24"/>
          <w:szCs w:val="24"/>
        </w:rPr>
        <w:lastRenderedPageBreak/>
        <w:t xml:space="preserve">Hibberd </w:t>
      </w:r>
      <w:r w:rsidR="004F0F94">
        <w:rPr>
          <w:rFonts w:cstheme="minorHAnsi"/>
          <w:sz w:val="24"/>
          <w:szCs w:val="24"/>
        </w:rPr>
        <w:t xml:space="preserve">(address not in </w:t>
      </w:r>
      <w:proofErr w:type="spellStart"/>
      <w:r w:rsidR="004F0F94">
        <w:rPr>
          <w:rFonts w:cstheme="minorHAnsi"/>
          <w:sz w:val="24"/>
          <w:szCs w:val="24"/>
        </w:rPr>
        <w:t>Anaqua</w:t>
      </w:r>
      <w:proofErr w:type="spellEnd"/>
      <w:r w:rsidR="004F0F94">
        <w:rPr>
          <w:rFonts w:cstheme="minorHAnsi"/>
          <w:sz w:val="24"/>
          <w:szCs w:val="24"/>
        </w:rPr>
        <w:t xml:space="preserve"> Springs Ranch) </w:t>
      </w:r>
      <w:r>
        <w:rPr>
          <w:rFonts w:cstheme="minorHAnsi"/>
          <w:sz w:val="24"/>
          <w:szCs w:val="24"/>
        </w:rPr>
        <w:t xml:space="preserve">have provided addresses that </w:t>
      </w:r>
      <w:r w:rsidR="00C5218B">
        <w:rPr>
          <w:rFonts w:cstheme="minorHAnsi"/>
          <w:sz w:val="24"/>
          <w:szCs w:val="24"/>
        </w:rPr>
        <w:t xml:space="preserve">appear to be </w:t>
      </w:r>
      <w:r>
        <w:rPr>
          <w:rFonts w:cstheme="minorHAnsi"/>
          <w:sz w:val="24"/>
          <w:szCs w:val="24"/>
        </w:rPr>
        <w:t xml:space="preserve">located within the </w:t>
      </w:r>
      <w:proofErr w:type="spellStart"/>
      <w:r>
        <w:rPr>
          <w:rFonts w:cstheme="minorHAnsi"/>
          <w:sz w:val="24"/>
          <w:szCs w:val="24"/>
        </w:rPr>
        <w:t>Anaqua</w:t>
      </w:r>
      <w:proofErr w:type="spellEnd"/>
      <w:r>
        <w:rPr>
          <w:rFonts w:cstheme="minorHAnsi"/>
          <w:sz w:val="24"/>
          <w:szCs w:val="24"/>
        </w:rPr>
        <w:t xml:space="preserve"> Springs Ranch development based on a Google Maps search.</w:t>
      </w:r>
    </w:p>
    <w:p w:rsidR="000F5EB2" w:rsidRDefault="00937ABD" w:rsidP="00561BD9">
      <w:pPr>
        <w:pStyle w:val="ListParagraph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2333D4">
        <w:rPr>
          <w:rFonts w:cstheme="minorHAnsi"/>
          <w:sz w:val="24"/>
          <w:szCs w:val="24"/>
        </w:rPr>
        <w:t>One Requested Intervenor (Hibberd) checked Box 2 which states, “</w:t>
      </w:r>
      <w:r w:rsidR="006C6C82">
        <w:rPr>
          <w:rFonts w:cstheme="minorHAnsi"/>
          <w:sz w:val="24"/>
          <w:szCs w:val="24"/>
        </w:rPr>
        <w:t>[o]</w:t>
      </w:r>
      <w:proofErr w:type="spellStart"/>
      <w:r w:rsidR="002333D4">
        <w:rPr>
          <w:rFonts w:cstheme="minorHAnsi"/>
          <w:sz w:val="24"/>
          <w:szCs w:val="24"/>
        </w:rPr>
        <w:t>ne</w:t>
      </w:r>
      <w:proofErr w:type="spellEnd"/>
      <w:r w:rsidR="002333D4">
        <w:rPr>
          <w:rFonts w:cstheme="minorHAnsi"/>
          <w:sz w:val="24"/>
          <w:szCs w:val="24"/>
        </w:rPr>
        <w:t xml:space="preserve"> or more of the utility’s proposed routes would cross my property.”  </w:t>
      </w:r>
      <w:r w:rsidR="000F5EB2">
        <w:rPr>
          <w:rFonts w:cstheme="minorHAnsi"/>
          <w:sz w:val="24"/>
          <w:szCs w:val="24"/>
        </w:rPr>
        <w:t xml:space="preserve">His attached comments </w:t>
      </w:r>
      <w:r w:rsidR="00E947DC">
        <w:rPr>
          <w:rFonts w:cstheme="minorHAnsi"/>
          <w:sz w:val="24"/>
          <w:szCs w:val="24"/>
        </w:rPr>
        <w:t xml:space="preserve">indicate that he is an owner of 3 ½ lots at High Country Ranch and that proposed </w:t>
      </w:r>
      <w:r w:rsidR="000A75BA">
        <w:rPr>
          <w:rFonts w:cstheme="minorHAnsi"/>
          <w:sz w:val="24"/>
          <w:szCs w:val="24"/>
        </w:rPr>
        <w:t xml:space="preserve">transmission </w:t>
      </w:r>
      <w:r w:rsidR="00E947DC">
        <w:rPr>
          <w:rFonts w:cstheme="minorHAnsi"/>
          <w:sz w:val="24"/>
          <w:szCs w:val="24"/>
        </w:rPr>
        <w:t xml:space="preserve">line </w:t>
      </w:r>
      <w:r w:rsidR="000A75BA">
        <w:rPr>
          <w:rFonts w:cstheme="minorHAnsi"/>
          <w:sz w:val="24"/>
          <w:szCs w:val="24"/>
        </w:rPr>
        <w:t xml:space="preserve">#46 </w:t>
      </w:r>
      <w:r w:rsidR="00E947DC">
        <w:rPr>
          <w:rFonts w:cstheme="minorHAnsi"/>
          <w:sz w:val="24"/>
          <w:szCs w:val="24"/>
        </w:rPr>
        <w:t xml:space="preserve">goes directly through his property, </w:t>
      </w:r>
      <w:r w:rsidR="000F5EB2">
        <w:rPr>
          <w:rFonts w:cstheme="minorHAnsi"/>
          <w:sz w:val="24"/>
          <w:szCs w:val="24"/>
        </w:rPr>
        <w:t>clearly establish</w:t>
      </w:r>
      <w:r w:rsidR="00E947DC">
        <w:rPr>
          <w:rFonts w:cstheme="minorHAnsi"/>
          <w:sz w:val="24"/>
          <w:szCs w:val="24"/>
        </w:rPr>
        <w:t xml:space="preserve">ing </w:t>
      </w:r>
      <w:r w:rsidR="000F5EB2">
        <w:rPr>
          <w:rFonts w:cstheme="minorHAnsi"/>
          <w:sz w:val="24"/>
          <w:szCs w:val="24"/>
        </w:rPr>
        <w:t>standing</w:t>
      </w:r>
      <w:r w:rsidR="00E91402">
        <w:rPr>
          <w:rFonts w:cstheme="minorHAnsi"/>
          <w:sz w:val="24"/>
          <w:szCs w:val="24"/>
        </w:rPr>
        <w:t xml:space="preserve"> </w:t>
      </w:r>
      <w:r w:rsidR="0030460C">
        <w:rPr>
          <w:rFonts w:cstheme="minorHAnsi"/>
          <w:sz w:val="24"/>
          <w:szCs w:val="24"/>
        </w:rPr>
        <w:t xml:space="preserve">regarding different proposed lines than the </w:t>
      </w:r>
      <w:r w:rsidR="00E91402">
        <w:rPr>
          <w:rFonts w:cstheme="minorHAnsi"/>
          <w:sz w:val="24"/>
          <w:szCs w:val="24"/>
        </w:rPr>
        <w:t>other Requested Intervenors</w:t>
      </w:r>
      <w:r w:rsidR="000F5EB2">
        <w:rPr>
          <w:rFonts w:cstheme="minorHAnsi"/>
          <w:sz w:val="24"/>
          <w:szCs w:val="24"/>
        </w:rPr>
        <w:t xml:space="preserve">. </w:t>
      </w:r>
    </w:p>
    <w:p w:rsidR="00D54BBA" w:rsidRDefault="00E43BCD" w:rsidP="00561BD9">
      <w:pPr>
        <w:pStyle w:val="ListParagraph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The forms and statements completed by </w:t>
      </w:r>
      <w:r w:rsidR="00051759">
        <w:rPr>
          <w:rFonts w:cstheme="minorHAnsi"/>
          <w:sz w:val="24"/>
          <w:szCs w:val="24"/>
        </w:rPr>
        <w:t xml:space="preserve">all of </w:t>
      </w:r>
      <w:r>
        <w:rPr>
          <w:rFonts w:cstheme="minorHAnsi"/>
          <w:sz w:val="24"/>
          <w:szCs w:val="24"/>
        </w:rPr>
        <w:t xml:space="preserve">the Requested Intervenors </w:t>
      </w:r>
      <w:r w:rsidR="00D54BBA">
        <w:rPr>
          <w:rFonts w:cstheme="minorHAnsi"/>
          <w:sz w:val="24"/>
          <w:szCs w:val="24"/>
        </w:rPr>
        <w:t xml:space="preserve">clearly establish standing pursuant to </w:t>
      </w:r>
      <w:r w:rsidR="00AA6F56">
        <w:rPr>
          <w:rFonts w:cstheme="minorHAnsi"/>
          <w:sz w:val="24"/>
          <w:szCs w:val="24"/>
        </w:rPr>
        <w:t xml:space="preserve">Tex. Util. Code Ann. § 37.054 and </w:t>
      </w:r>
      <w:r w:rsidR="00D54BBA">
        <w:rPr>
          <w:rFonts w:cstheme="minorHAnsi"/>
          <w:sz w:val="24"/>
          <w:szCs w:val="24"/>
        </w:rPr>
        <w:t>16 T</w:t>
      </w:r>
      <w:r w:rsidR="00AA6F56">
        <w:rPr>
          <w:rFonts w:cstheme="minorHAnsi"/>
          <w:sz w:val="24"/>
          <w:szCs w:val="24"/>
        </w:rPr>
        <w:t xml:space="preserve">ex. Admin. Code </w:t>
      </w:r>
      <w:r w:rsidR="00D54BBA">
        <w:rPr>
          <w:rFonts w:cstheme="minorHAnsi"/>
          <w:sz w:val="24"/>
          <w:szCs w:val="24"/>
        </w:rPr>
        <w:t>§ 22.103</w:t>
      </w:r>
      <w:r w:rsidR="00051759">
        <w:rPr>
          <w:rFonts w:cstheme="minorHAnsi"/>
          <w:sz w:val="24"/>
          <w:szCs w:val="24"/>
        </w:rPr>
        <w:t>, except Villareal and ASR HOA (</w:t>
      </w:r>
      <w:r w:rsidR="00AA6F56">
        <w:rPr>
          <w:rFonts w:cstheme="minorHAnsi"/>
          <w:sz w:val="24"/>
          <w:szCs w:val="24"/>
        </w:rPr>
        <w:t xml:space="preserve">because there is </w:t>
      </w:r>
      <w:r w:rsidR="00051759">
        <w:rPr>
          <w:rFonts w:cstheme="minorHAnsi"/>
          <w:sz w:val="24"/>
          <w:szCs w:val="24"/>
        </w:rPr>
        <w:t xml:space="preserve">no indication which box was checked, if any, on the forms).  </w:t>
      </w:r>
    </w:p>
    <w:p w:rsidR="0022377B" w:rsidRPr="00051759" w:rsidRDefault="00D54BBA" w:rsidP="00051759">
      <w:pPr>
        <w:pStyle w:val="ListParagraph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Ordinarily, a movant has the burden of proof when filing motions</w:t>
      </w:r>
      <w:r w:rsidR="00051759">
        <w:rPr>
          <w:rFonts w:cstheme="minorHAnsi"/>
          <w:sz w:val="24"/>
          <w:szCs w:val="24"/>
        </w:rPr>
        <w:t xml:space="preserve">, but </w:t>
      </w:r>
      <w:r w:rsidR="00E43BCD" w:rsidRPr="00051759">
        <w:rPr>
          <w:rFonts w:cstheme="minorHAnsi"/>
          <w:sz w:val="24"/>
          <w:szCs w:val="24"/>
        </w:rPr>
        <w:t>Bexar Ranch has offered no evidence that the Requested Intervenors lack standing</w:t>
      </w:r>
      <w:r w:rsidRPr="00051759">
        <w:rPr>
          <w:rFonts w:cstheme="minorHAnsi"/>
          <w:sz w:val="24"/>
          <w:szCs w:val="24"/>
        </w:rPr>
        <w:t xml:space="preserve">.  </w:t>
      </w:r>
    </w:p>
    <w:p w:rsidR="00E43BCD" w:rsidRDefault="00E91402" w:rsidP="00561BD9">
      <w:pPr>
        <w:pStyle w:val="ListParagraph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E43BCD">
        <w:rPr>
          <w:rFonts w:cstheme="minorHAnsi"/>
          <w:sz w:val="24"/>
          <w:szCs w:val="24"/>
        </w:rPr>
        <w:t xml:space="preserve">In effect, granting Bexar Ranch’s motion would require the </w:t>
      </w:r>
      <w:r w:rsidR="000A75BA">
        <w:rPr>
          <w:rFonts w:cstheme="minorHAnsi"/>
          <w:sz w:val="24"/>
          <w:szCs w:val="24"/>
        </w:rPr>
        <w:t xml:space="preserve">pro-se, </w:t>
      </w:r>
      <w:r w:rsidR="00E43BCD">
        <w:rPr>
          <w:rFonts w:cstheme="minorHAnsi"/>
          <w:sz w:val="24"/>
          <w:szCs w:val="24"/>
        </w:rPr>
        <w:t xml:space="preserve">Requested Intervenors to request to intervene twice, which </w:t>
      </w:r>
      <w:r w:rsidR="006C6C82">
        <w:rPr>
          <w:rFonts w:cstheme="minorHAnsi"/>
          <w:sz w:val="24"/>
          <w:szCs w:val="24"/>
        </w:rPr>
        <w:t>is contrary to</w:t>
      </w:r>
      <w:r w:rsidR="00E43BCD">
        <w:rPr>
          <w:rFonts w:cstheme="minorHAnsi"/>
          <w:sz w:val="24"/>
          <w:szCs w:val="24"/>
        </w:rPr>
        <w:t xml:space="preserve"> law. </w:t>
      </w:r>
    </w:p>
    <w:p w:rsidR="00E91402" w:rsidRPr="00E91402" w:rsidRDefault="00E91402" w:rsidP="00E91402">
      <w:pPr>
        <w:rPr>
          <w:rFonts w:cstheme="minorHAnsi"/>
          <w:sz w:val="24"/>
          <w:szCs w:val="24"/>
        </w:rPr>
      </w:pPr>
    </w:p>
    <w:p w:rsidR="00E91402" w:rsidRPr="00561BD9" w:rsidRDefault="00E91402" w:rsidP="00E06658">
      <w:pPr>
        <w:pStyle w:val="ListParagraph"/>
        <w:ind w:left="3240" w:firstLine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PRAYER FOR RELIEF</w:t>
      </w:r>
    </w:p>
    <w:p w:rsidR="0022377B" w:rsidRPr="006172B4" w:rsidRDefault="00353ABD" w:rsidP="00353ABD">
      <w:pPr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 xml:space="preserve">WHEREFORE, for the above reasons, I, Patrick Cleveland, respectfully request that </w:t>
      </w:r>
      <w:r w:rsidR="00E91402">
        <w:rPr>
          <w:rFonts w:cstheme="minorHAnsi"/>
          <w:sz w:val="24"/>
          <w:szCs w:val="24"/>
        </w:rPr>
        <w:t>Bexar Ranch, LLP’s Motion for Clarification of Intervenor Standing and to Show Cause be dismissed</w:t>
      </w:r>
      <w:r w:rsidR="00051759">
        <w:rPr>
          <w:rFonts w:cstheme="minorHAnsi"/>
          <w:sz w:val="24"/>
          <w:szCs w:val="24"/>
        </w:rPr>
        <w:t xml:space="preserve"> with respect to all of the Requested Intervenors except for Villareal and ASR HOA.</w:t>
      </w:r>
    </w:p>
    <w:p w:rsidR="00E947DC" w:rsidRDefault="00E947DC">
      <w:pPr>
        <w:pStyle w:val="Date"/>
        <w:rPr>
          <w:rFonts w:cstheme="minorHAnsi"/>
          <w:sz w:val="24"/>
          <w:szCs w:val="24"/>
        </w:rPr>
      </w:pPr>
    </w:p>
    <w:p w:rsidR="009F0E74" w:rsidRDefault="004252F7">
      <w:pPr>
        <w:pStyle w:val="Date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alias w:val="Dated this:"/>
          <w:tag w:val="Dated this:"/>
          <w:id w:val="1683241915"/>
          <w:placeholder>
            <w:docPart w:val="DA7E4509C0D4C14CAB39694C567D3C8B"/>
          </w:placeholder>
          <w:temporary/>
          <w:showingPlcHdr/>
          <w15:appearance w15:val="hidden"/>
        </w:sdtPr>
        <w:sdtEndPr/>
        <w:sdtContent>
          <w:r w:rsidR="00AE557D" w:rsidRPr="006172B4">
            <w:rPr>
              <w:rFonts w:cstheme="minorHAnsi"/>
              <w:sz w:val="24"/>
              <w:szCs w:val="24"/>
            </w:rPr>
            <w:t>Dated this</w:t>
          </w:r>
        </w:sdtContent>
      </w:sdt>
      <w:r w:rsidR="00C22F4F">
        <w:rPr>
          <w:rFonts w:cstheme="minorHAnsi"/>
          <w:sz w:val="24"/>
          <w:szCs w:val="24"/>
        </w:rPr>
        <w:t xml:space="preserve">  </w:t>
      </w:r>
      <w:r w:rsidR="006E5DC1">
        <w:rPr>
          <w:rFonts w:cstheme="minorHAnsi"/>
          <w:sz w:val="24"/>
          <w:szCs w:val="24"/>
        </w:rPr>
        <w:t>2</w:t>
      </w:r>
      <w:r w:rsidR="00C30650">
        <w:rPr>
          <w:rFonts w:cstheme="minorHAnsi"/>
          <w:sz w:val="24"/>
          <w:szCs w:val="24"/>
        </w:rPr>
        <w:t>8</w:t>
      </w:r>
      <w:r w:rsidR="006E5DC1" w:rsidRPr="006E5DC1">
        <w:rPr>
          <w:rFonts w:cstheme="minorHAnsi"/>
          <w:sz w:val="24"/>
          <w:szCs w:val="24"/>
          <w:vertAlign w:val="superscript"/>
        </w:rPr>
        <w:t>th</w:t>
      </w:r>
      <w:r w:rsidR="006E5DC1">
        <w:rPr>
          <w:rFonts w:cstheme="minorHAnsi"/>
          <w:sz w:val="24"/>
          <w:szCs w:val="24"/>
        </w:rPr>
        <w:t xml:space="preserve"> </w:t>
      </w:r>
      <w:r w:rsidR="00C22F4F">
        <w:rPr>
          <w:rFonts w:cstheme="minorHAnsi"/>
          <w:sz w:val="24"/>
          <w:szCs w:val="24"/>
        </w:rPr>
        <w:t xml:space="preserve">day of </w:t>
      </w:r>
      <w:r w:rsidR="00353ABD">
        <w:rPr>
          <w:rFonts w:cstheme="minorHAnsi"/>
          <w:sz w:val="24"/>
          <w:szCs w:val="24"/>
        </w:rPr>
        <w:t>August</w:t>
      </w:r>
      <w:r w:rsidR="00C22F4F">
        <w:rPr>
          <w:rFonts w:cstheme="minorHAnsi"/>
          <w:sz w:val="24"/>
          <w:szCs w:val="24"/>
        </w:rPr>
        <w:t xml:space="preserve">, 2020. </w:t>
      </w:r>
      <w:r w:rsidR="00AE557D" w:rsidRPr="006172B4">
        <w:rPr>
          <w:rFonts w:cstheme="minorHAnsi"/>
          <w:sz w:val="24"/>
          <w:szCs w:val="24"/>
        </w:rPr>
        <w:t xml:space="preserve"> </w:t>
      </w:r>
    </w:p>
    <w:p w:rsidR="00353ABD" w:rsidRDefault="00353ABD" w:rsidP="00353ABD"/>
    <w:p w:rsidR="00353ABD" w:rsidRDefault="00353ABD" w:rsidP="00353ABD"/>
    <w:p w:rsidR="00353ABD" w:rsidRDefault="00353ABD" w:rsidP="00353ABD"/>
    <w:p w:rsidR="00197EC3" w:rsidRPr="00353ABD" w:rsidRDefault="00197EC3" w:rsidP="00353ABD"/>
    <w:p w:rsidR="00C22F4F" w:rsidRPr="00C22F4F" w:rsidRDefault="00C22F4F" w:rsidP="00C22F4F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C22F4F">
        <w:rPr>
          <w:sz w:val="24"/>
          <w:szCs w:val="24"/>
        </w:rPr>
        <w:t>/Patrick Cleveland/</w:t>
      </w:r>
    </w:p>
    <w:tbl>
      <w:tblPr>
        <w:tblStyle w:val="TableGrid"/>
        <w:tblW w:w="2475" w:type="pct"/>
        <w:tblInd w:w="4637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620" w:firstRow="1" w:lastRow="0" w:firstColumn="0" w:lastColumn="0" w:noHBand="1" w:noVBand="1"/>
        <w:tblDescription w:val="Layout table for signature"/>
      </w:tblPr>
      <w:tblGrid>
        <w:gridCol w:w="4633"/>
      </w:tblGrid>
      <w:tr w:rsidR="00396944" w:rsidRPr="006172B4" w:rsidTr="00895FB1">
        <w:tc>
          <w:tcPr>
            <w:tcW w:w="9350" w:type="dxa"/>
          </w:tcPr>
          <w:p w:rsidR="00396944" w:rsidRDefault="006172B4" w:rsidP="006E2BD1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Patrick Cleveland</w:t>
            </w:r>
          </w:p>
          <w:p w:rsidR="003E6870" w:rsidRDefault="003E6870" w:rsidP="003E6870">
            <w:pPr>
              <w:ind w:firstLine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State Bar #24101630</w:t>
            </w:r>
          </w:p>
          <w:p w:rsidR="003E6870" w:rsidRDefault="003E6870" w:rsidP="003E6870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Co-owner High Country Ranch</w:t>
            </w:r>
          </w:p>
          <w:p w:rsidR="006172B4" w:rsidRDefault="006172B4" w:rsidP="006E2BD1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26332 Willoughby Way</w:t>
            </w:r>
          </w:p>
          <w:p w:rsidR="006172B4" w:rsidRDefault="006172B4" w:rsidP="006E2BD1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Boerne, TX 78006</w:t>
            </w:r>
          </w:p>
          <w:p w:rsidR="006172B4" w:rsidRDefault="006172B4" w:rsidP="006E2BD1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T. </w:t>
            </w:r>
            <w:r w:rsidR="00DA4B2D">
              <w:rPr>
                <w:rFonts w:cstheme="minorHAnsi"/>
                <w:sz w:val="24"/>
                <w:szCs w:val="24"/>
              </w:rPr>
              <w:t>908-644-8372</w:t>
            </w:r>
          </w:p>
          <w:p w:rsidR="006172B4" w:rsidRPr="006172B4" w:rsidRDefault="006172B4" w:rsidP="006E2BD1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Email: pjbgw@gvtc.com</w:t>
            </w:r>
          </w:p>
        </w:tc>
      </w:tr>
    </w:tbl>
    <w:p w:rsidR="00396944" w:rsidRDefault="00396944" w:rsidP="00396944">
      <w:pPr>
        <w:rPr>
          <w:rFonts w:cstheme="minorHAnsi"/>
          <w:sz w:val="24"/>
          <w:szCs w:val="24"/>
        </w:rPr>
      </w:pPr>
    </w:p>
    <w:p w:rsidR="006E5DC1" w:rsidRDefault="006E5DC1" w:rsidP="00BE723A">
      <w:pPr>
        <w:ind w:left="2160" w:firstLine="720"/>
        <w:rPr>
          <w:rFonts w:cstheme="minorHAnsi"/>
          <w:sz w:val="24"/>
          <w:szCs w:val="24"/>
        </w:rPr>
      </w:pPr>
    </w:p>
    <w:p w:rsidR="006E5DC1" w:rsidRDefault="006E5DC1" w:rsidP="00BE723A">
      <w:pPr>
        <w:ind w:left="2160" w:firstLine="720"/>
        <w:rPr>
          <w:rFonts w:cstheme="minorHAnsi"/>
          <w:sz w:val="24"/>
          <w:szCs w:val="24"/>
        </w:rPr>
      </w:pPr>
    </w:p>
    <w:p w:rsidR="00BE723A" w:rsidRDefault="00BE723A" w:rsidP="00BE723A">
      <w:pPr>
        <w:ind w:left="2160" w:firstLine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CERTIFICATE OF SERVICE</w:t>
      </w:r>
    </w:p>
    <w:p w:rsidR="00353ABD" w:rsidRDefault="00353ABD" w:rsidP="00353ABD">
      <w:pPr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I certify that I have provided </w:t>
      </w:r>
      <w:r w:rsidR="00BE723A">
        <w:rPr>
          <w:rFonts w:cstheme="minorHAnsi"/>
          <w:sz w:val="24"/>
          <w:szCs w:val="24"/>
        </w:rPr>
        <w:t xml:space="preserve">email </w:t>
      </w:r>
      <w:r>
        <w:rPr>
          <w:rFonts w:cstheme="minorHAnsi"/>
          <w:sz w:val="24"/>
          <w:szCs w:val="24"/>
        </w:rPr>
        <w:t xml:space="preserve">notice of this motion to all parties </w:t>
      </w:r>
      <w:r w:rsidR="00E947DC">
        <w:rPr>
          <w:rFonts w:cstheme="minorHAnsi"/>
          <w:sz w:val="24"/>
          <w:szCs w:val="24"/>
        </w:rPr>
        <w:t xml:space="preserve">and pending parties </w:t>
      </w:r>
      <w:r w:rsidR="00C30650">
        <w:rPr>
          <w:rFonts w:cstheme="minorHAnsi"/>
          <w:sz w:val="24"/>
          <w:szCs w:val="24"/>
        </w:rPr>
        <w:t xml:space="preserve">listed at the PUC interchange website, except for </w:t>
      </w:r>
      <w:proofErr w:type="spellStart"/>
      <w:r w:rsidR="00C67AF3">
        <w:rPr>
          <w:rFonts w:cstheme="minorHAnsi"/>
          <w:sz w:val="24"/>
          <w:szCs w:val="24"/>
        </w:rPr>
        <w:t>Alrafati</w:t>
      </w:r>
      <w:proofErr w:type="spellEnd"/>
      <w:r w:rsidR="00C67AF3">
        <w:rPr>
          <w:rFonts w:cstheme="minorHAnsi"/>
          <w:sz w:val="24"/>
          <w:szCs w:val="24"/>
        </w:rPr>
        <w:t xml:space="preserve">, </w:t>
      </w:r>
      <w:r w:rsidR="00C30650">
        <w:rPr>
          <w:rFonts w:cstheme="minorHAnsi"/>
          <w:sz w:val="24"/>
          <w:szCs w:val="24"/>
        </w:rPr>
        <w:t xml:space="preserve">Villareal </w:t>
      </w:r>
      <w:r w:rsidR="00111742">
        <w:rPr>
          <w:rFonts w:cstheme="minorHAnsi"/>
          <w:sz w:val="24"/>
          <w:szCs w:val="24"/>
        </w:rPr>
        <w:t>and Middleton (</w:t>
      </w:r>
      <w:r w:rsidR="00C30650">
        <w:rPr>
          <w:rFonts w:cstheme="minorHAnsi"/>
          <w:sz w:val="24"/>
          <w:szCs w:val="24"/>
        </w:rPr>
        <w:t xml:space="preserve">no info provided) and Espinoza (file would not open) </w:t>
      </w:r>
      <w:r w:rsidR="00E947DC">
        <w:rPr>
          <w:rFonts w:cstheme="minorHAnsi"/>
          <w:sz w:val="24"/>
          <w:szCs w:val="24"/>
        </w:rPr>
        <w:t xml:space="preserve">as of this date </w:t>
      </w:r>
      <w:r w:rsidR="00BE723A">
        <w:rPr>
          <w:rFonts w:cstheme="minorHAnsi"/>
          <w:sz w:val="24"/>
          <w:szCs w:val="24"/>
        </w:rPr>
        <w:t xml:space="preserve">on August </w:t>
      </w:r>
      <w:r w:rsidR="006E5DC1">
        <w:rPr>
          <w:rFonts w:cstheme="minorHAnsi"/>
          <w:sz w:val="24"/>
          <w:szCs w:val="24"/>
        </w:rPr>
        <w:t>2</w:t>
      </w:r>
      <w:r w:rsidR="00C30650">
        <w:rPr>
          <w:rFonts w:cstheme="minorHAnsi"/>
          <w:sz w:val="24"/>
          <w:szCs w:val="24"/>
        </w:rPr>
        <w:t>8</w:t>
      </w:r>
      <w:r w:rsidR="006E5DC1" w:rsidRPr="006E5DC1">
        <w:rPr>
          <w:rFonts w:cstheme="minorHAnsi"/>
          <w:sz w:val="24"/>
          <w:szCs w:val="24"/>
          <w:vertAlign w:val="superscript"/>
        </w:rPr>
        <w:t>th</w:t>
      </w:r>
      <w:r w:rsidR="006E5DC1">
        <w:rPr>
          <w:rFonts w:cstheme="minorHAnsi"/>
          <w:sz w:val="24"/>
          <w:szCs w:val="24"/>
        </w:rPr>
        <w:t>,</w:t>
      </w:r>
      <w:r w:rsidR="00BE723A">
        <w:rPr>
          <w:rFonts w:cstheme="minorHAnsi"/>
          <w:sz w:val="24"/>
          <w:szCs w:val="24"/>
        </w:rPr>
        <w:t xml:space="preserve"> 2020</w:t>
      </w:r>
      <w:r w:rsidR="00647382">
        <w:rPr>
          <w:rFonts w:cstheme="minorHAnsi"/>
          <w:sz w:val="24"/>
          <w:szCs w:val="24"/>
        </w:rPr>
        <w:t>.</w:t>
      </w:r>
    </w:p>
    <w:p w:rsidR="00BE723A" w:rsidRDefault="00BE723A" w:rsidP="00353ABD">
      <w:pPr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/Patrick Cleveland/</w:t>
      </w:r>
    </w:p>
    <w:p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_________________________________________</w:t>
      </w:r>
    </w:p>
    <w:p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Patrick Cleveland</w:t>
      </w:r>
    </w:p>
    <w:p w:rsidR="00C5218B" w:rsidRPr="006172B4" w:rsidRDefault="00C5218B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:rsidR="00353ABD" w:rsidRPr="006172B4" w:rsidRDefault="00353ABD" w:rsidP="00BE723A">
      <w:pPr>
        <w:spacing w:line="240" w:lineRule="auto"/>
        <w:jc w:val="center"/>
        <w:rPr>
          <w:rFonts w:cstheme="minorHAnsi"/>
          <w:sz w:val="24"/>
          <w:szCs w:val="24"/>
        </w:rPr>
      </w:pPr>
    </w:p>
    <w:sectPr w:rsidR="00353ABD" w:rsidRPr="006172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252F7" w:rsidRDefault="004252F7">
      <w:r>
        <w:separator/>
      </w:r>
    </w:p>
    <w:p w:rsidR="004252F7" w:rsidRDefault="004252F7"/>
  </w:endnote>
  <w:endnote w:type="continuationSeparator" w:id="0">
    <w:p w:rsidR="004252F7" w:rsidRDefault="004252F7">
      <w:r>
        <w:continuationSeparator/>
      </w:r>
    </w:p>
    <w:p w:rsidR="004252F7" w:rsidRDefault="004252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462B" w:rsidRDefault="007146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F0E74" w:rsidRDefault="004252F7">
    <w:pPr>
      <w:pStyle w:val="Footer"/>
    </w:pPr>
    <w:sdt>
      <w:sdtPr>
        <w:alias w:val="Enter pleading title:"/>
        <w:tag w:val=""/>
        <w:id w:val="654189559"/>
        <w:placeholder>
          <w:docPart w:val="1B887F121FAC174EB09E7ADB4D6A74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15:appearance w15:val="hidden"/>
        <w:text/>
      </w:sdtPr>
      <w:sdtEndPr/>
      <w:sdtContent>
        <w:r w:rsidR="00AA6F56">
          <w:t>PATRICK CLEVELAND’S MOTION IN OPPOSITION TO BEXAR RANCH, LLP’S “MOTION FOR CLARIFICATION OF INTERVENOR STANDING AND TO SHOW CAUSE”</w:t>
        </w:r>
      </w:sdtContent>
    </w:sdt>
    <w:r w:rsidR="00FE2E3F">
      <w:t xml:space="preserve"> - </w:t>
    </w:r>
    <w:r w:rsidR="00FE2E3F">
      <w:fldChar w:fldCharType="begin"/>
    </w:r>
    <w:r w:rsidR="00FE2E3F">
      <w:instrText xml:space="preserve"> PAGE   \* MERGEFORMAT </w:instrText>
    </w:r>
    <w:r w:rsidR="00FE2E3F">
      <w:fldChar w:fldCharType="separate"/>
    </w:r>
    <w:r w:rsidR="00F66859">
      <w:rPr>
        <w:noProof/>
      </w:rPr>
      <w:t>1</w:t>
    </w:r>
    <w:r w:rsidR="00FE2E3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462B" w:rsidRDefault="00714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252F7" w:rsidRDefault="004252F7">
      <w:r>
        <w:separator/>
      </w:r>
    </w:p>
    <w:p w:rsidR="004252F7" w:rsidRDefault="004252F7"/>
  </w:footnote>
  <w:footnote w:type="continuationSeparator" w:id="0">
    <w:p w:rsidR="004252F7" w:rsidRDefault="004252F7">
      <w:r>
        <w:continuationSeparator/>
      </w:r>
    </w:p>
    <w:p w:rsidR="004252F7" w:rsidRDefault="004252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462B" w:rsidRDefault="007146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F0E74" w:rsidRDefault="00FE2E3F">
    <w:pPr>
      <w:rPr>
        <w:color w:val="FFFFFF" w:themeColor="background1"/>
      </w:rPr>
    </w:pPr>
    <w:r>
      <w:rPr>
        <w:noProof/>
        <w:color w:val="FFFFFF" w:themeColor="background1"/>
        <w:lang w:eastAsia="en-U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49D8AE5" wp14:editId="4AE6440A">
              <wp:simplePos x="0" y="0"/>
              <wp:positionH relativeFrom="page">
                <wp:posOffset>822960</wp:posOffset>
              </wp:positionH>
              <wp:positionV relativeFrom="page">
                <wp:align>top</wp:align>
              </wp:positionV>
              <wp:extent cx="6025896" cy="10058400"/>
              <wp:effectExtent l="0" t="0" r="13335" b="19050"/>
              <wp:wrapNone/>
              <wp:docPr id="5" name="Group 5" descr="Left and right page border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25896" cy="10058400"/>
                        <a:chOff x="0" y="0"/>
                        <a:chExt cx="6029865" cy="10058400"/>
                      </a:xfrm>
                    </wpg:grpSpPr>
                    <wps:wsp>
                      <wps:cNvPr id="1" name="LeftBorder1"/>
                      <wps:cNvCnPr>
                        <a:cxnSpLocks noChangeShapeType="1"/>
                      </wps:cNvCnPr>
                      <wps:spPr bwMode="auto">
                        <a:xfrm>
                          <a:off x="51759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" name="LeftBorder2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RightBorder"/>
                      <wps:cNvCnPr>
                        <a:cxnSpLocks noChangeShapeType="1"/>
                      </wps:cNvCnPr>
                      <wps:spPr bwMode="auto">
                        <a:xfrm>
                          <a:off x="6029865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090F296" id="Group 5" o:spid="_x0000_s1026" alt="Left and right page borders" style="position:absolute;margin-left:64.8pt;margin-top:0;width:474.5pt;height:11in;z-index:-251658240;mso-position-horizontal-relative:page;mso-position-vertical:top;mso-position-vertical-relative:page;mso-width-relative:margin" coordsize="60298,1005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">
              <v:line id="LeftBorder1" o:spid="_x0000_s1027" style="position:absolute;visibility:visible;mso-wrap-style:square" from="517,0" to="517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"/>
              <v:line id="LeftBorder2" o:spid="_x0000_s1028" style="position:absolute;visibility:visible;mso-wrap-style:square" from="0,0" to="0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"/>
              <v:line id="RightBorder" o:spid="_x0000_s1029" style="position:absolute;visibility:visible;mso-wrap-style:square" from="60298,0" to="60298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"/>
              <w10:wrap anchorx="page" anchory="page"/>
            </v:group>
          </w:pict>
        </mc:Fallback>
      </mc:AlternateContent>
    </w:r>
    <w:r>
      <w:rPr>
        <w:noProof/>
        <w:color w:val="FFFFFF" w:themeColor="background1"/>
        <w:lang w:eastAsia="en-US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ECD0D18" wp14:editId="1B7C4D47">
              <wp:simplePos x="0" y="0"/>
              <wp:positionH relativeFrom="page">
                <wp:posOffset>274320</wp:posOffset>
              </wp:positionH>
              <wp:positionV relativeFrom="page">
                <wp:posOffset>914400</wp:posOffset>
              </wp:positionV>
              <wp:extent cx="457200" cy="8138160"/>
              <wp:effectExtent l="0" t="0" r="0" b="0"/>
              <wp:wrapNone/>
              <wp:docPr id="4" name="LineNumbers" descr="Line numbers from 1 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138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0E74" w:rsidRDefault="00FE2E3F">
                          <w:pPr>
                            <w:pStyle w:val="LineNumbers"/>
                          </w:pPr>
                          <w:r>
                            <w:t>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8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9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10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18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19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20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21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22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23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24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25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26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27</w:t>
                          </w:r>
                        </w:p>
                        <w:p w:rsidR="009F0E74" w:rsidRDefault="00FE2E3F">
                          <w:pPr>
                            <w:pStyle w:val="LineNumbers"/>
                          </w:pPr>
                          <w:r>
                            <w:t>28</w:t>
                          </w:r>
                        </w:p>
                        <w:p w:rsidR="009F0E74" w:rsidRDefault="009F0E74">
                          <w:pPr>
                            <w:pStyle w:val="LineNumber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CD0D18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alt="Line numbers from 1 to 28" style="position:absolute;left:0;text-align:left;margin-left:21.6pt;margin-top:1in;width:36pt;height:640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" stroked="f">
              <v:textbox inset="0,0,0,0">
                <w:txbxContent>
                  <w:p w:rsidR="009F0E74" w:rsidRDefault="00FE2E3F">
                    <w:pPr>
                      <w:pStyle w:val="LineNumbers"/>
                    </w:pPr>
                    <w:r>
                      <w:t>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28</w:t>
                    </w:r>
                  </w:p>
                  <w:p w:rsidR="009F0E74" w:rsidRDefault="009F0E74">
                    <w:pPr>
                      <w:pStyle w:val="LineNumber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1462B" w:rsidRDefault="007146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BC0E0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748C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842F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E4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CCAED8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B2DC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AA0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2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72A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C6B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2B01CC5"/>
    <w:multiLevelType w:val="hybridMultilevel"/>
    <w:tmpl w:val="C00C0A4C"/>
    <w:lvl w:ilvl="0" w:tplc="C8E2FB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7B"/>
    <w:rsid w:val="00051759"/>
    <w:rsid w:val="0007027F"/>
    <w:rsid w:val="000A75BA"/>
    <w:rsid w:val="000F5EB2"/>
    <w:rsid w:val="00111742"/>
    <w:rsid w:val="00197EC3"/>
    <w:rsid w:val="001D62EE"/>
    <w:rsid w:val="0022340C"/>
    <w:rsid w:val="0022377B"/>
    <w:rsid w:val="002333D4"/>
    <w:rsid w:val="002659FD"/>
    <w:rsid w:val="0030460C"/>
    <w:rsid w:val="0032633B"/>
    <w:rsid w:val="00353ABD"/>
    <w:rsid w:val="00384188"/>
    <w:rsid w:val="00396944"/>
    <w:rsid w:val="003A2162"/>
    <w:rsid w:val="003A65EA"/>
    <w:rsid w:val="003D37CD"/>
    <w:rsid w:val="003E6870"/>
    <w:rsid w:val="003F04FC"/>
    <w:rsid w:val="004252F7"/>
    <w:rsid w:val="00441EBC"/>
    <w:rsid w:val="00470C71"/>
    <w:rsid w:val="00474407"/>
    <w:rsid w:val="00483259"/>
    <w:rsid w:val="004F0F94"/>
    <w:rsid w:val="00561BD9"/>
    <w:rsid w:val="00574CE6"/>
    <w:rsid w:val="005B6E2F"/>
    <w:rsid w:val="006172B4"/>
    <w:rsid w:val="00647382"/>
    <w:rsid w:val="00663196"/>
    <w:rsid w:val="006974FB"/>
    <w:rsid w:val="006C6C82"/>
    <w:rsid w:val="006E2BD1"/>
    <w:rsid w:val="006E5DC1"/>
    <w:rsid w:val="0071462B"/>
    <w:rsid w:val="00716275"/>
    <w:rsid w:val="00722195"/>
    <w:rsid w:val="007357F6"/>
    <w:rsid w:val="0083608B"/>
    <w:rsid w:val="00895FB1"/>
    <w:rsid w:val="008A035A"/>
    <w:rsid w:val="008C20DE"/>
    <w:rsid w:val="008C5774"/>
    <w:rsid w:val="008E4E87"/>
    <w:rsid w:val="00937ABD"/>
    <w:rsid w:val="00984C8E"/>
    <w:rsid w:val="009918DE"/>
    <w:rsid w:val="00993B11"/>
    <w:rsid w:val="009B5E7E"/>
    <w:rsid w:val="009F0E74"/>
    <w:rsid w:val="00A82765"/>
    <w:rsid w:val="00A90E8B"/>
    <w:rsid w:val="00AA6F56"/>
    <w:rsid w:val="00AE557D"/>
    <w:rsid w:val="00B32C83"/>
    <w:rsid w:val="00BE723A"/>
    <w:rsid w:val="00C22F4F"/>
    <w:rsid w:val="00C30650"/>
    <w:rsid w:val="00C3359E"/>
    <w:rsid w:val="00C5218B"/>
    <w:rsid w:val="00C67AF3"/>
    <w:rsid w:val="00C81205"/>
    <w:rsid w:val="00CC085F"/>
    <w:rsid w:val="00CD39EB"/>
    <w:rsid w:val="00D54BBA"/>
    <w:rsid w:val="00DA4B2D"/>
    <w:rsid w:val="00DB2AB5"/>
    <w:rsid w:val="00E06658"/>
    <w:rsid w:val="00E43BCD"/>
    <w:rsid w:val="00E54C73"/>
    <w:rsid w:val="00E91402"/>
    <w:rsid w:val="00E947DC"/>
    <w:rsid w:val="00EA49FB"/>
    <w:rsid w:val="00F62912"/>
    <w:rsid w:val="00F66859"/>
    <w:rsid w:val="00F7343F"/>
    <w:rsid w:val="00F90E99"/>
    <w:rsid w:val="00F91927"/>
    <w:rsid w:val="00FA22C1"/>
    <w:rsid w:val="00FE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137DDC5"/>
  <w15:chartTrackingRefBased/>
  <w15:docId w15:val="{0907EE11-3D44-7B41-823C-A475ED2E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line="480" w:lineRule="auto"/>
        <w:ind w:firstLine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196"/>
  </w:style>
  <w:style w:type="paragraph" w:styleId="Heading1">
    <w:name w:val="heading 1"/>
    <w:basedOn w:val="Normal"/>
    <w:next w:val="Normal"/>
    <w:link w:val="Heading1Char"/>
    <w:uiPriority w:val="9"/>
    <w:semiHidden/>
    <w:unhideWhenUsed/>
    <w:pPr>
      <w:keepNext/>
      <w:keepLines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keepNext/>
      <w:keepLines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F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1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1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1479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FB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2F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FB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FB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19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2"/>
    <w:qFormat/>
    <w:pPr>
      <w:spacing w:line="240" w:lineRule="auto"/>
      <w:ind w:firstLine="0"/>
    </w:pPr>
    <w:rPr>
      <w:caps/>
    </w:rPr>
  </w:style>
  <w:style w:type="character" w:customStyle="1" w:styleId="FooterChar">
    <w:name w:val="Footer Char"/>
    <w:basedOn w:val="DefaultParagraphFont"/>
    <w:link w:val="Footer"/>
    <w:uiPriority w:val="2"/>
    <w:rPr>
      <w:caps/>
    </w:r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ties">
    <w:name w:val="Parties"/>
    <w:basedOn w:val="Normal"/>
    <w:link w:val="PartiesChar"/>
    <w:uiPriority w:val="1"/>
    <w:qFormat/>
    <w:pPr>
      <w:spacing w:after="200" w:line="240" w:lineRule="auto"/>
      <w:ind w:firstLine="0"/>
    </w:pPr>
    <w:rPr>
      <w:rFonts w:asciiTheme="majorHAnsi" w:eastAsiaTheme="majorEastAsia" w:hAnsiTheme="majorHAnsi" w:cstheme="majorBidi"/>
      <w:caps/>
    </w:rPr>
  </w:style>
  <w:style w:type="paragraph" w:customStyle="1" w:styleId="Pleadingtitle">
    <w:name w:val="Pleading title"/>
    <w:basedOn w:val="Normal"/>
    <w:link w:val="PleadingtitleChar"/>
    <w:uiPriority w:val="1"/>
    <w:qFormat/>
    <w:pPr>
      <w:spacing w:line="240" w:lineRule="auto"/>
      <w:ind w:firstLine="0"/>
    </w:pPr>
    <w:rPr>
      <w:caps/>
    </w:rPr>
  </w:style>
  <w:style w:type="character" w:customStyle="1" w:styleId="PleadingtitleChar">
    <w:name w:val="Pleading title Char"/>
    <w:basedOn w:val="DefaultParagraphFont"/>
    <w:link w:val="Pleadingtitle"/>
    <w:uiPriority w:val="1"/>
    <w:rPr>
      <w:caps/>
    </w:rPr>
  </w:style>
  <w:style w:type="character" w:customStyle="1" w:styleId="PartiesChar">
    <w:name w:val="Parties Char"/>
    <w:basedOn w:val="DefaultParagraphFont"/>
    <w:link w:val="Parties"/>
    <w:uiPriority w:val="1"/>
    <w:rPr>
      <w:rFonts w:asciiTheme="majorHAnsi" w:eastAsiaTheme="majorEastAsia" w:hAnsiTheme="majorHAnsi" w:cstheme="majorBidi"/>
      <w:caps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ourtName">
    <w:name w:val="Court Name"/>
    <w:basedOn w:val="Normal"/>
    <w:link w:val="CourtNameChar"/>
    <w:uiPriority w:val="1"/>
    <w:qFormat/>
    <w:pPr>
      <w:spacing w:before="240"/>
      <w:ind w:firstLine="0"/>
      <w:contextualSpacing/>
      <w:jc w:val="center"/>
    </w:pPr>
    <w:rPr>
      <w:caps/>
    </w:rPr>
  </w:style>
  <w:style w:type="character" w:customStyle="1" w:styleId="Heading1Char">
    <w:name w:val="Heading 1 Char"/>
    <w:basedOn w:val="DefaultParagraphFont"/>
    <w:link w:val="Heading1"/>
    <w:uiPriority w:val="9"/>
    <w:semiHidden/>
    <w:rPr>
      <w:rFonts w:asciiTheme="majorHAnsi" w:eastAsiaTheme="majorEastAsia" w:hAnsiTheme="majorHAnsi" w:cstheme="majorBidi"/>
      <w:sz w:val="32"/>
      <w:szCs w:val="32"/>
    </w:rPr>
  </w:style>
  <w:style w:type="paragraph" w:customStyle="1" w:styleId="AttorneyName">
    <w:name w:val="Attorney Name"/>
    <w:basedOn w:val="Normal"/>
    <w:link w:val="AttorneyNameChar"/>
    <w:uiPriority w:val="1"/>
    <w:qFormat/>
    <w:rsid w:val="00396944"/>
    <w:pPr>
      <w:spacing w:line="240" w:lineRule="auto"/>
      <w:ind w:firstLine="0"/>
      <w:contextualSpacing/>
    </w:pPr>
  </w:style>
  <w:style w:type="paragraph" w:customStyle="1" w:styleId="LineNumbers">
    <w:name w:val="Line Numbers"/>
    <w:basedOn w:val="Normal"/>
    <w:uiPriority w:val="1"/>
    <w:qFormat/>
    <w:pPr>
      <w:ind w:firstLine="0"/>
      <w:jc w:val="right"/>
    </w:pPr>
  </w:style>
  <w:style w:type="paragraph" w:customStyle="1" w:styleId="CaseNo">
    <w:name w:val="Case No."/>
    <w:basedOn w:val="Normal"/>
    <w:link w:val="CaseNoChar"/>
    <w:uiPriority w:val="1"/>
    <w:qFormat/>
    <w:pPr>
      <w:spacing w:after="640" w:line="240" w:lineRule="auto"/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sz w:val="26"/>
      <w:szCs w:val="26"/>
    </w:rPr>
  </w:style>
  <w:style w:type="character" w:customStyle="1" w:styleId="AttorneyNameChar">
    <w:name w:val="Attorney Name Char"/>
    <w:basedOn w:val="DefaultParagraphFont"/>
    <w:link w:val="AttorneyName"/>
    <w:uiPriority w:val="1"/>
    <w:rsid w:val="00396944"/>
  </w:style>
  <w:style w:type="character" w:customStyle="1" w:styleId="CourtNameChar">
    <w:name w:val="Court Name Char"/>
    <w:basedOn w:val="DefaultParagraphFont"/>
    <w:link w:val="CourtName"/>
    <w:uiPriority w:val="1"/>
    <w:rPr>
      <w:caps/>
    </w:rPr>
  </w:style>
  <w:style w:type="character" w:customStyle="1" w:styleId="CaseNoChar">
    <w:name w:val="Case No. Char"/>
    <w:basedOn w:val="DefaultParagraphFont"/>
    <w:link w:val="CaseNo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0"/>
      <w:szCs w:val="20"/>
    </w:rPr>
  </w:style>
  <w:style w:type="paragraph" w:styleId="NoSpacing">
    <w:name w:val="No Spacing"/>
    <w:uiPriority w:val="1"/>
    <w:unhideWhenUsed/>
    <w:qFormat/>
    <w:pPr>
      <w:widowControl w:val="0"/>
      <w:spacing w:line="240" w:lineRule="auto"/>
      <w:ind w:firstLine="0"/>
    </w:pPr>
    <w:rPr>
      <w:rFonts w:eastAsia="Times New Roman" w:cs="Times New Roman"/>
    </w:rPr>
  </w:style>
  <w:style w:type="paragraph" w:styleId="Date">
    <w:name w:val="Date"/>
    <w:basedOn w:val="Normal"/>
    <w:next w:val="Normal"/>
    <w:link w:val="DateChar"/>
    <w:uiPriority w:val="1"/>
    <w:unhideWhenUsed/>
    <w:qFormat/>
    <w:rsid w:val="003A65EA"/>
    <w:pPr>
      <w:spacing w:after="540"/>
    </w:pPr>
  </w:style>
  <w:style w:type="character" w:customStyle="1" w:styleId="DateChar">
    <w:name w:val="Date Char"/>
    <w:basedOn w:val="DefaultParagraphFont"/>
    <w:link w:val="Date"/>
    <w:uiPriority w:val="1"/>
    <w:rsid w:val="003A65EA"/>
  </w:style>
  <w:style w:type="character" w:customStyle="1" w:styleId="Heading4Char">
    <w:name w:val="Heading 4 Char"/>
    <w:basedOn w:val="DefaultParagraphFont"/>
    <w:link w:val="Heading4"/>
    <w:uiPriority w:val="9"/>
    <w:semiHidden/>
    <w:rsid w:val="00663196"/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196"/>
    <w:rPr>
      <w:rFonts w:asciiTheme="majorHAnsi" w:eastAsiaTheme="majorEastAsia" w:hAnsiTheme="majorHAnsi" w:cstheme="majorBidi"/>
      <w:color w:val="31479E" w:themeColor="accent1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1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63196"/>
    <w:rPr>
      <w:i/>
      <w:iCs/>
      <w:color w:val="31479E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63196"/>
    <w:pPr>
      <w:pBdr>
        <w:top w:val="single" w:sz="4" w:space="10" w:color="31479E" w:themeColor="accent1" w:themeShade="BF"/>
        <w:bottom w:val="single" w:sz="4" w:space="10" w:color="31479E" w:themeColor="accent1" w:themeShade="BF"/>
      </w:pBdr>
      <w:spacing w:before="360" w:after="360"/>
      <w:ind w:left="864" w:right="864"/>
      <w:jc w:val="center"/>
    </w:pPr>
    <w:rPr>
      <w:i/>
      <w:iCs/>
      <w:color w:val="31479E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63196"/>
    <w:rPr>
      <w:i/>
      <w:iCs/>
      <w:color w:val="31479E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63196"/>
    <w:rPr>
      <w:b/>
      <w:bCs/>
      <w:caps w:val="0"/>
      <w:smallCaps/>
      <w:color w:val="31479E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663196"/>
    <w:pPr>
      <w:pBdr>
        <w:top w:val="single" w:sz="2" w:space="10" w:color="31479E" w:themeColor="accent1" w:themeShade="BF"/>
        <w:left w:val="single" w:sz="2" w:space="10" w:color="31479E" w:themeColor="accent1" w:themeShade="BF"/>
        <w:bottom w:val="single" w:sz="2" w:space="10" w:color="31479E" w:themeColor="accent1" w:themeShade="BF"/>
        <w:right w:val="single" w:sz="2" w:space="10" w:color="31479E" w:themeColor="accent1" w:themeShade="BF"/>
      </w:pBdr>
      <w:ind w:left="1152" w:right="1152"/>
    </w:pPr>
    <w:rPr>
      <w:i/>
      <w:iCs/>
      <w:color w:val="31479E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663196"/>
    <w:rPr>
      <w:color w:val="0B769D" w:themeColor="accent2" w:themeShade="80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663196"/>
    <w:rPr>
      <w:color w:val="23735D" w:themeColor="accent4" w:themeShade="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3196"/>
    <w:rPr>
      <w:color w:val="595959" w:themeColor="text1" w:themeTint="A6"/>
      <w:shd w:val="clear" w:color="auto" w:fill="E6E6E6"/>
    </w:rPr>
  </w:style>
  <w:style w:type="character" w:styleId="BookTitle">
    <w:name w:val="Book Title"/>
    <w:basedOn w:val="DefaultParagraphFont"/>
    <w:uiPriority w:val="33"/>
    <w:semiHidden/>
    <w:unhideWhenUsed/>
    <w:qFormat/>
    <w:rsid w:val="00895FB1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FB1"/>
    <w:pPr>
      <w:spacing w:after="200" w:line="240" w:lineRule="auto"/>
    </w:pPr>
    <w:rPr>
      <w:i/>
      <w:iCs/>
      <w:color w:val="212745" w:themeColor="text2"/>
      <w:sz w:val="18"/>
      <w:szCs w:val="18"/>
    </w:rPr>
  </w:style>
  <w:style w:type="character" w:styleId="Emphasis">
    <w:name w:val="Emphasis"/>
    <w:basedOn w:val="DefaultParagraphFont"/>
    <w:uiPriority w:val="20"/>
    <w:semiHidden/>
    <w:unhideWhenUsed/>
    <w:qFormat/>
    <w:rsid w:val="00895FB1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FB1"/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F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unhideWhenUsed/>
    <w:qFormat/>
    <w:rsid w:val="00895FB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95FB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95FB1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9"/>
    <w:semiHidden/>
    <w:unhideWhenUsed/>
    <w:rsid w:val="00895FB1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895FB1"/>
    <w:pPr>
      <w:numPr>
        <w:ilvl w:val="1"/>
      </w:numPr>
      <w:spacing w:after="160"/>
      <w:ind w:firstLine="144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95FB1"/>
    <w:rPr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895FB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895FB1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rsid w:val="00895F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FB1"/>
    <w:pPr>
      <w:spacing w:before="240"/>
      <w:outlineLvl w:val="9"/>
    </w:pPr>
    <w:rPr>
      <w:color w:val="31479E" w:themeColor="accent1" w:themeShade="BF"/>
    </w:rPr>
  </w:style>
  <w:style w:type="paragraph" w:customStyle="1" w:styleId="Default">
    <w:name w:val="Default"/>
    <w:rsid w:val="0022377B"/>
    <w:pPr>
      <w:autoSpaceDE w:val="0"/>
      <w:autoSpaceDN w:val="0"/>
      <w:adjustRightInd w:val="0"/>
      <w:spacing w:line="240" w:lineRule="auto"/>
      <w:ind w:firstLine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5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atrickcleveland/Downloads/tf0399204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B887F121FAC174EB09E7ADB4D6A7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DFA57-B88A-3942-ABDA-0EEA860F8F00}"/>
      </w:docPartPr>
      <w:docPartBody>
        <w:p w:rsidR="0022357F" w:rsidRDefault="005E00DD">
          <w:pPr>
            <w:pStyle w:val="1B887F121FAC174EB09E7ADB4D6A7418"/>
          </w:pPr>
          <w:r>
            <w:t>Defendant's Name</w:t>
          </w:r>
        </w:p>
      </w:docPartBody>
    </w:docPart>
    <w:docPart>
      <w:docPartPr>
        <w:name w:val="EEE5668502ED3140BC59FF80A879A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F157D-8835-6942-8225-4266731A841C}"/>
      </w:docPartPr>
      <w:docPartBody>
        <w:p w:rsidR="0022357F" w:rsidRDefault="005E00DD">
          <w:pPr>
            <w:pStyle w:val="EEE5668502ED3140BC59FF80A879AEAA"/>
          </w:pPr>
          <w:r>
            <w:t>Number</w:t>
          </w:r>
        </w:p>
      </w:docPartBody>
    </w:docPart>
    <w:docPart>
      <w:docPartPr>
        <w:name w:val="7E102FEBD2221140A4FB20286BE4A8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77274-AFF9-B145-9A22-92101ABF8248}"/>
      </w:docPartPr>
      <w:docPartBody>
        <w:p w:rsidR="0022357F" w:rsidRDefault="005E00DD">
          <w:pPr>
            <w:pStyle w:val="7E102FEBD2221140A4FB20286BE4A860"/>
          </w:pPr>
          <w:r>
            <w:t>Pleading Title</w:t>
          </w:r>
        </w:p>
      </w:docPartBody>
    </w:docPart>
    <w:docPart>
      <w:docPartPr>
        <w:name w:val="DA7E4509C0D4C14CAB39694C567D3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00DB5-AB37-6E41-A1ED-54642DAA3C93}"/>
      </w:docPartPr>
      <w:docPartBody>
        <w:p w:rsidR="0022357F" w:rsidRDefault="005E00DD">
          <w:pPr>
            <w:pStyle w:val="DA7E4509C0D4C14CAB39694C567D3C8B"/>
          </w:pPr>
          <w:r>
            <w:t>Dated this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0DD"/>
    <w:rsid w:val="0022357F"/>
    <w:rsid w:val="004D3BC9"/>
    <w:rsid w:val="005E00DD"/>
    <w:rsid w:val="00A44439"/>
    <w:rsid w:val="00A75BCE"/>
    <w:rsid w:val="00C571B9"/>
    <w:rsid w:val="00DA29BE"/>
    <w:rsid w:val="00FF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78F3ECE579D54EBC16405614ADCEB1">
    <w:name w:val="FA78F3ECE579D54EBC16405614ADCEB1"/>
  </w:style>
  <w:style w:type="paragraph" w:customStyle="1" w:styleId="F805FCB401DA6F4FA70D676B5B23934A">
    <w:name w:val="F805FCB401DA6F4FA70D676B5B23934A"/>
  </w:style>
  <w:style w:type="paragraph" w:customStyle="1" w:styleId="29A089CBB33E88479EE82F2335AB37B8">
    <w:name w:val="29A089CBB33E88479EE82F2335AB37B8"/>
  </w:style>
  <w:style w:type="paragraph" w:customStyle="1" w:styleId="C81B0C08216C1A428EC74CC71F6ED174">
    <w:name w:val="C81B0C08216C1A428EC74CC71F6ED174"/>
  </w:style>
  <w:style w:type="paragraph" w:customStyle="1" w:styleId="799039CAE509944EB7376C82E23F3627">
    <w:name w:val="799039CAE509944EB7376C82E23F3627"/>
  </w:style>
  <w:style w:type="paragraph" w:customStyle="1" w:styleId="2040DAB4580B5C43B0C15B0CCCED65F1">
    <w:name w:val="2040DAB4580B5C43B0C15B0CCCED65F1"/>
  </w:style>
  <w:style w:type="paragraph" w:customStyle="1" w:styleId="E08B5519D72F2B44936596FE843DEFC7">
    <w:name w:val="E08B5519D72F2B44936596FE843DEFC7"/>
  </w:style>
  <w:style w:type="paragraph" w:customStyle="1" w:styleId="CourtName">
    <w:name w:val="Court Name"/>
    <w:basedOn w:val="Normal"/>
    <w:link w:val="CourtNameChar"/>
    <w:uiPriority w:val="1"/>
    <w:qFormat/>
    <w:pPr>
      <w:spacing w:before="240" w:line="480" w:lineRule="auto"/>
      <w:contextualSpacing/>
      <w:jc w:val="center"/>
    </w:pPr>
    <w:rPr>
      <w:caps/>
      <w:sz w:val="20"/>
      <w:szCs w:val="20"/>
      <w:lang w:eastAsia="ja-JP"/>
    </w:rPr>
  </w:style>
  <w:style w:type="character" w:customStyle="1" w:styleId="CourtNameChar">
    <w:name w:val="Court Name Char"/>
    <w:basedOn w:val="DefaultParagraphFont"/>
    <w:link w:val="CourtName"/>
    <w:uiPriority w:val="1"/>
    <w:rPr>
      <w:caps/>
      <w:sz w:val="20"/>
      <w:szCs w:val="20"/>
      <w:lang w:eastAsia="ja-JP"/>
    </w:rPr>
  </w:style>
  <w:style w:type="paragraph" w:customStyle="1" w:styleId="33FF431CC0CE684D9A6D3A44309DC61C">
    <w:name w:val="33FF431CC0CE684D9A6D3A44309DC61C"/>
  </w:style>
  <w:style w:type="paragraph" w:customStyle="1" w:styleId="770F9D5ECBA58B49824863244DF4EA31">
    <w:name w:val="770F9D5ECBA58B49824863244DF4EA31"/>
  </w:style>
  <w:style w:type="paragraph" w:customStyle="1" w:styleId="857A5E31E94F234DA88BF3B7885AD7BB">
    <w:name w:val="857A5E31E94F234DA88BF3B7885AD7BB"/>
  </w:style>
  <w:style w:type="paragraph" w:customStyle="1" w:styleId="25C748E69DAA7F43B3FEE45D8C64201B">
    <w:name w:val="25C748E69DAA7F43B3FEE45D8C64201B"/>
  </w:style>
  <w:style w:type="paragraph" w:customStyle="1" w:styleId="1B887F121FAC174EB09E7ADB4D6A7418">
    <w:name w:val="1B887F121FAC174EB09E7ADB4D6A7418"/>
  </w:style>
  <w:style w:type="paragraph" w:customStyle="1" w:styleId="BAA9C578FD07164CA30488225D73C814">
    <w:name w:val="BAA9C578FD07164CA30488225D73C814"/>
  </w:style>
  <w:style w:type="paragraph" w:customStyle="1" w:styleId="7C4ED5FE0D7CBD4994687E409291D06E">
    <w:name w:val="7C4ED5FE0D7CBD4994687E409291D06E"/>
  </w:style>
  <w:style w:type="paragraph" w:customStyle="1" w:styleId="EEE5668502ED3140BC59FF80A879AEAA">
    <w:name w:val="EEE5668502ED3140BC59FF80A879AEAA"/>
  </w:style>
  <w:style w:type="paragraph" w:customStyle="1" w:styleId="7E102FEBD2221140A4FB20286BE4A860">
    <w:name w:val="7E102FEBD2221140A4FB20286BE4A860"/>
  </w:style>
  <w:style w:type="paragraph" w:customStyle="1" w:styleId="2C9089251F31DB4594F12FD4B50726C8">
    <w:name w:val="2C9089251F31DB4594F12FD4B50726C8"/>
  </w:style>
  <w:style w:type="paragraph" w:customStyle="1" w:styleId="DA7E4509C0D4C14CAB39694C567D3C8B">
    <w:name w:val="DA7E4509C0D4C14CAB39694C567D3C8B"/>
  </w:style>
  <w:style w:type="paragraph" w:customStyle="1" w:styleId="E96FB307C316B746BD0805BB733586F9">
    <w:name w:val="E96FB307C316B746BD0805BB733586F9"/>
  </w:style>
  <w:style w:type="paragraph" w:customStyle="1" w:styleId="EA4496C20CE0344EABA5CC317A01739E">
    <w:name w:val="EA4496C20CE0344EABA5CC317A01739E"/>
  </w:style>
  <w:style w:type="paragraph" w:customStyle="1" w:styleId="98A47C8F4A6B624F8E26E5DE25BD0A64">
    <w:name w:val="98A47C8F4A6B624F8E26E5DE25BD0A64"/>
  </w:style>
  <w:style w:type="paragraph" w:customStyle="1" w:styleId="FB4564399856AA4CABD302695A8FFE77">
    <w:name w:val="FB4564399856AA4CABD302695A8FFE77"/>
  </w:style>
  <w:style w:type="paragraph" w:customStyle="1" w:styleId="DD2E3B48B8090D458C9DE0CEF13BF24C">
    <w:name w:val="DD2E3B48B8090D458C9DE0CEF13BF2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Alphabet letters flash cards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tf03992040.dotx</Template>
  <TotalTime>207</TotalTime>
  <Pages>4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motion to intervene</vt:lpstr>
    </vt:vector>
  </TitlesOfParts>
  <Company/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PATRICK CLEVELAND’S MOTION IN OPPOSITION TO BEXAR RANCH, LLP’S “MOTION FOR CLARIFICATION OF INTERVENOR STANDING AND TO SHOW CAUSE”</dc:title>
  <dc:creator>Microsoft Office User</dc:creator>
  <cp:lastModifiedBy>Patrick Cleveland</cp:lastModifiedBy>
  <cp:revision>24</cp:revision>
  <cp:lastPrinted>2020-07-27T16:25:00Z</cp:lastPrinted>
  <dcterms:created xsi:type="dcterms:W3CDTF">2020-08-27T11:50:00Z</dcterms:created>
  <dcterms:modified xsi:type="dcterms:W3CDTF">2020-08-28T15:13:00Z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